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6CF2" w14:textId="7F32DBFC" w:rsidR="00FF1AB0" w:rsidRDefault="00FF1AB0" w:rsidP="00FF1AB0">
      <w:pPr>
        <w:jc w:val="center"/>
      </w:pPr>
      <w:r>
        <w:rPr>
          <w:noProof/>
        </w:rPr>
        <w:drawing>
          <wp:inline distT="0" distB="0" distL="0" distR="0" wp14:anchorId="5D2E43D7" wp14:editId="52ED66B2">
            <wp:extent cx="2381250" cy="1543050"/>
            <wp:effectExtent l="0" t="0" r="0" b="0"/>
            <wp:docPr id="59363605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3605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B5FC9" w14:textId="6157D062" w:rsidR="00FF1AB0" w:rsidRPr="00572662" w:rsidRDefault="00FF1AB0" w:rsidP="00FF1AB0">
      <w:pPr>
        <w:jc w:val="center"/>
        <w:rPr>
          <w:b/>
          <w:bCs/>
        </w:rPr>
      </w:pPr>
      <w:r w:rsidRPr="00572662">
        <w:rPr>
          <w:b/>
          <w:bCs/>
        </w:rPr>
        <w:t>QUEENSFERRY COMMUNITY COUNCIL</w:t>
      </w:r>
    </w:p>
    <w:p w14:paraId="085E8CE8" w14:textId="73859D9A" w:rsidR="00FF1AB0" w:rsidRPr="00572662" w:rsidRDefault="00FF1AB0" w:rsidP="009B6865">
      <w:pPr>
        <w:jc w:val="center"/>
        <w:rPr>
          <w:b/>
          <w:bCs/>
        </w:rPr>
      </w:pPr>
      <w:r w:rsidRPr="00BC2254">
        <w:rPr>
          <w:b/>
          <w:bCs/>
        </w:rPr>
        <w:t>RISK ASSESSMENT 202</w:t>
      </w:r>
      <w:r w:rsidR="008D718A" w:rsidRPr="00BC2254">
        <w:rPr>
          <w:b/>
          <w:bCs/>
        </w:rPr>
        <w:t>5</w:t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033"/>
        <w:gridCol w:w="3034"/>
        <w:gridCol w:w="3033"/>
        <w:gridCol w:w="3034"/>
        <w:gridCol w:w="3034"/>
      </w:tblGrid>
      <w:tr w:rsidR="00572662" w14:paraId="70F56E0E" w14:textId="77777777" w:rsidTr="009B6865">
        <w:tc>
          <w:tcPr>
            <w:tcW w:w="3033" w:type="dxa"/>
            <w:shd w:val="clear" w:color="auto" w:fill="D9D9D9" w:themeFill="background1" w:themeFillShade="D9"/>
          </w:tcPr>
          <w:p w14:paraId="4888B549" w14:textId="470197CB" w:rsidR="00FF1AB0" w:rsidRPr="00572662" w:rsidRDefault="00FF1AB0" w:rsidP="00572662">
            <w:pPr>
              <w:jc w:val="center"/>
              <w:rPr>
                <w:b/>
                <w:bCs/>
              </w:rPr>
            </w:pPr>
            <w:r w:rsidRPr="00572662">
              <w:rPr>
                <w:b/>
                <w:bCs/>
              </w:rPr>
              <w:t>RISK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3F9F89C9" w14:textId="63119D79" w:rsidR="00FF1AB0" w:rsidRPr="00572662" w:rsidRDefault="00FF1AB0" w:rsidP="00572662">
            <w:pPr>
              <w:jc w:val="center"/>
              <w:rPr>
                <w:b/>
                <w:bCs/>
              </w:rPr>
            </w:pPr>
            <w:r w:rsidRPr="00572662">
              <w:rPr>
                <w:b/>
                <w:bCs/>
              </w:rPr>
              <w:t>POSSIBLE CONSEQUENCE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6675BCCF" w14:textId="6DC4DBF9" w:rsidR="00FF1AB0" w:rsidRPr="00572662" w:rsidRDefault="00FF1AB0" w:rsidP="009B6865">
            <w:pPr>
              <w:jc w:val="center"/>
              <w:rPr>
                <w:b/>
                <w:bCs/>
              </w:rPr>
            </w:pPr>
            <w:r w:rsidRPr="00572662">
              <w:rPr>
                <w:b/>
                <w:bCs/>
              </w:rPr>
              <w:t>POTENTIAL IMPACT HIGH/MEDIUM/LOW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4DD93467" w14:textId="003C69FA" w:rsidR="00FF1AB0" w:rsidRPr="00572662" w:rsidRDefault="00FF1AB0" w:rsidP="009B6865">
            <w:pPr>
              <w:jc w:val="center"/>
              <w:rPr>
                <w:b/>
                <w:bCs/>
              </w:rPr>
            </w:pPr>
            <w:r w:rsidRPr="00572662">
              <w:rPr>
                <w:b/>
                <w:bCs/>
              </w:rPr>
              <w:t>LIKELIHOOD OF OCCURANCE HIGH/MEDIUM/LOW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20BC4024" w14:textId="432FEE9F" w:rsidR="00FF1AB0" w:rsidRPr="00572662" w:rsidRDefault="00FF1AB0" w:rsidP="00572662">
            <w:pPr>
              <w:jc w:val="center"/>
              <w:rPr>
                <w:b/>
                <w:bCs/>
              </w:rPr>
            </w:pPr>
            <w:r w:rsidRPr="00572662">
              <w:rPr>
                <w:b/>
                <w:bCs/>
              </w:rPr>
              <w:t>CONTRO</w:t>
            </w:r>
            <w:r w:rsidR="00572662">
              <w:rPr>
                <w:b/>
                <w:bCs/>
              </w:rPr>
              <w:t>L</w:t>
            </w:r>
            <w:r w:rsidR="00B04255">
              <w:rPr>
                <w:b/>
                <w:bCs/>
              </w:rPr>
              <w:t>S</w:t>
            </w:r>
          </w:p>
        </w:tc>
      </w:tr>
      <w:tr w:rsidR="007A2F6B" w14:paraId="2C154B3B" w14:textId="77777777" w:rsidTr="009B6865">
        <w:tc>
          <w:tcPr>
            <w:tcW w:w="3033" w:type="dxa"/>
          </w:tcPr>
          <w:p w14:paraId="0A58D239" w14:textId="0B6CE690" w:rsidR="007A2F6B" w:rsidRDefault="007A2F6B" w:rsidP="00FF1AB0">
            <w:r>
              <w:t>Loss or damage to physical assets</w:t>
            </w:r>
            <w:r w:rsidR="00DC7A95">
              <w:t xml:space="preserve">. </w:t>
            </w:r>
            <w:r>
              <w:t xml:space="preserve"> (including footway lighting columns and wayside seats).</w:t>
            </w:r>
          </w:p>
          <w:p w14:paraId="5711B144" w14:textId="7B53D87C" w:rsidR="007A2F6B" w:rsidRDefault="007A2F6B" w:rsidP="00FF1AB0"/>
        </w:tc>
        <w:tc>
          <w:tcPr>
            <w:tcW w:w="3034" w:type="dxa"/>
          </w:tcPr>
          <w:p w14:paraId="5CCA64F4" w14:textId="5C6B1BCF" w:rsidR="007A2F6B" w:rsidRDefault="007A2F6B" w:rsidP="00FF1AB0">
            <w:r>
              <w:t xml:space="preserve">Unable to use assets and expense of replacement. </w:t>
            </w:r>
          </w:p>
        </w:tc>
        <w:tc>
          <w:tcPr>
            <w:tcW w:w="3033" w:type="dxa"/>
          </w:tcPr>
          <w:p w14:paraId="5B8FCA04" w14:textId="618E4C54" w:rsidR="007A2F6B" w:rsidRDefault="007A2F6B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3645F271" w14:textId="2D527233" w:rsidR="007A2F6B" w:rsidRDefault="007A2F6B" w:rsidP="009B6865">
            <w:pPr>
              <w:jc w:val="center"/>
            </w:pPr>
            <w:r>
              <w:t>MEDIUM</w:t>
            </w:r>
          </w:p>
        </w:tc>
        <w:tc>
          <w:tcPr>
            <w:tcW w:w="3034" w:type="dxa"/>
          </w:tcPr>
          <w:p w14:paraId="08266FD9" w14:textId="77777777" w:rsidR="007A2F6B" w:rsidRDefault="007A2F6B" w:rsidP="007A2F6B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Adequate insurance cover.</w:t>
            </w:r>
          </w:p>
          <w:p w14:paraId="3C91BFA7" w14:textId="77777777" w:rsidR="007A2F6B" w:rsidRDefault="007A2F6B" w:rsidP="007A2F6B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Up to date Asset Register.</w:t>
            </w:r>
          </w:p>
          <w:p w14:paraId="046C2358" w14:textId="77777777" w:rsidR="007A2F6B" w:rsidRDefault="007A2F6B" w:rsidP="007A2F6B">
            <w:pPr>
              <w:pStyle w:val="ListParagraph"/>
            </w:pPr>
          </w:p>
          <w:p w14:paraId="7A78B95D" w14:textId="7C0A3C98" w:rsidR="007A2F6B" w:rsidRDefault="007A2F6B" w:rsidP="007A2F6B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Regular maintenance arrangements provided through Flintshire County Council regarding footway lighting.</w:t>
            </w:r>
          </w:p>
          <w:p w14:paraId="6FC4C1BD" w14:textId="77777777" w:rsidR="007A2F6B" w:rsidRDefault="007A2F6B" w:rsidP="007A2F6B">
            <w:pPr>
              <w:pStyle w:val="ListParagraph"/>
            </w:pPr>
          </w:p>
          <w:p w14:paraId="34729D9C" w14:textId="73D466ED" w:rsidR="007A2F6B" w:rsidRDefault="007A2F6B" w:rsidP="00A5296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Periodic visual checks on wayside seat</w:t>
            </w:r>
            <w:r w:rsidR="00DC7A95">
              <w:t>s</w:t>
            </w:r>
            <w:r>
              <w:t xml:space="preserve"> by Councillors.</w:t>
            </w:r>
          </w:p>
        </w:tc>
      </w:tr>
      <w:tr w:rsidR="007A2F6B" w14:paraId="406BFBA2" w14:textId="77777777" w:rsidTr="009B6865">
        <w:tc>
          <w:tcPr>
            <w:tcW w:w="3033" w:type="dxa"/>
          </w:tcPr>
          <w:p w14:paraId="790C357C" w14:textId="4A311887" w:rsidR="007A2F6B" w:rsidRDefault="007A2F6B" w:rsidP="00FF1AB0">
            <w:r>
              <w:lastRenderedPageBreak/>
              <w:t>Damage to third party property or individuals.</w:t>
            </w:r>
          </w:p>
        </w:tc>
        <w:tc>
          <w:tcPr>
            <w:tcW w:w="3034" w:type="dxa"/>
          </w:tcPr>
          <w:p w14:paraId="646CD041" w14:textId="7F5B1E16" w:rsidR="007A2F6B" w:rsidRDefault="007A2F6B" w:rsidP="00FF1AB0">
            <w:r>
              <w:t>Legal action arising from injury or damage to third party property / individuals.</w:t>
            </w:r>
          </w:p>
        </w:tc>
        <w:tc>
          <w:tcPr>
            <w:tcW w:w="3033" w:type="dxa"/>
          </w:tcPr>
          <w:p w14:paraId="3D7E3158" w14:textId="78B7CDF1" w:rsidR="007A2F6B" w:rsidRDefault="007A2F6B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2D37CDBE" w14:textId="519BEE58" w:rsidR="007A2F6B" w:rsidRDefault="007A2F6B" w:rsidP="009B6865">
            <w:pPr>
              <w:jc w:val="center"/>
            </w:pPr>
            <w:r>
              <w:t>MEDIUM</w:t>
            </w:r>
          </w:p>
        </w:tc>
        <w:tc>
          <w:tcPr>
            <w:tcW w:w="3034" w:type="dxa"/>
          </w:tcPr>
          <w:p w14:paraId="4825869D" w14:textId="77777777" w:rsidR="007A2F6B" w:rsidRDefault="007A2F6B" w:rsidP="007A2F6B">
            <w:pPr>
              <w:pStyle w:val="ListParagraph"/>
              <w:numPr>
                <w:ilvl w:val="0"/>
                <w:numId w:val="2"/>
              </w:numPr>
            </w:pPr>
            <w:r>
              <w:t>Public Liability insurance.</w:t>
            </w:r>
          </w:p>
          <w:p w14:paraId="7CEB2C5B" w14:textId="77777777" w:rsidR="007A2F6B" w:rsidRDefault="007A2F6B" w:rsidP="007A2F6B">
            <w:pPr>
              <w:pStyle w:val="ListParagraph"/>
              <w:ind w:left="360"/>
            </w:pPr>
          </w:p>
          <w:p w14:paraId="5754A50E" w14:textId="77777777" w:rsidR="007A2F6B" w:rsidRDefault="007A2F6B" w:rsidP="007A2F6B">
            <w:pPr>
              <w:pStyle w:val="ListParagraph"/>
              <w:numPr>
                <w:ilvl w:val="0"/>
                <w:numId w:val="2"/>
              </w:numPr>
            </w:pPr>
            <w:r>
              <w:t>Regular maintenance of physical assets.</w:t>
            </w:r>
          </w:p>
          <w:p w14:paraId="7150F0EA" w14:textId="77777777" w:rsidR="007A2F6B" w:rsidRDefault="007A2F6B" w:rsidP="007A2F6B">
            <w:pPr>
              <w:pStyle w:val="ListParagraph"/>
              <w:ind w:left="360"/>
            </w:pPr>
          </w:p>
          <w:p w14:paraId="06045D52" w14:textId="77777777" w:rsidR="007A2F6B" w:rsidRDefault="007A2F6B" w:rsidP="007A2F6B">
            <w:pPr>
              <w:pStyle w:val="ListParagraph"/>
              <w:numPr>
                <w:ilvl w:val="0"/>
                <w:numId w:val="2"/>
              </w:numPr>
            </w:pPr>
            <w:r>
              <w:t>Adherence to safe working practices.</w:t>
            </w:r>
          </w:p>
          <w:p w14:paraId="707CD732" w14:textId="77777777" w:rsidR="00A52964" w:rsidRDefault="00A52964" w:rsidP="00A52964">
            <w:pPr>
              <w:pStyle w:val="ListParagraph"/>
            </w:pPr>
          </w:p>
          <w:p w14:paraId="50DCC485" w14:textId="63A8D629" w:rsidR="00A52964" w:rsidRDefault="00A52964" w:rsidP="00A52964">
            <w:pPr>
              <w:pStyle w:val="ListParagraph"/>
              <w:ind w:left="360"/>
            </w:pPr>
          </w:p>
        </w:tc>
      </w:tr>
      <w:tr w:rsidR="007A2F6B" w14:paraId="56DBCE32" w14:textId="77777777" w:rsidTr="009B6865">
        <w:tc>
          <w:tcPr>
            <w:tcW w:w="3033" w:type="dxa"/>
          </w:tcPr>
          <w:p w14:paraId="6E2C5076" w14:textId="016C355D" w:rsidR="007A2F6B" w:rsidRDefault="007A2F6B" w:rsidP="007A2F6B">
            <w:r>
              <w:t>Loss of cash due to theft or dishonesty</w:t>
            </w:r>
            <w:r w:rsidR="00A52964">
              <w:t>.</w:t>
            </w:r>
          </w:p>
        </w:tc>
        <w:tc>
          <w:tcPr>
            <w:tcW w:w="3034" w:type="dxa"/>
          </w:tcPr>
          <w:p w14:paraId="19D0E9DD" w14:textId="78B89142" w:rsidR="007A2F6B" w:rsidRDefault="007A2F6B" w:rsidP="007A2F6B">
            <w:r>
              <w:t>Council unable to provide intended services and meet expenses.</w:t>
            </w:r>
          </w:p>
          <w:p w14:paraId="7EA88F1C" w14:textId="77777777" w:rsidR="007A2F6B" w:rsidRDefault="007A2F6B" w:rsidP="007A2F6B"/>
          <w:p w14:paraId="3517BF98" w14:textId="27BBCAFE" w:rsidR="007A2F6B" w:rsidRDefault="007A2F6B" w:rsidP="007A2F6B">
            <w:r>
              <w:t>Damage to reputation</w:t>
            </w:r>
            <w:r w:rsidR="00A52964">
              <w:t xml:space="preserve"> of Council</w:t>
            </w:r>
            <w:r>
              <w:t xml:space="preserve">. </w:t>
            </w:r>
          </w:p>
        </w:tc>
        <w:tc>
          <w:tcPr>
            <w:tcW w:w="3033" w:type="dxa"/>
          </w:tcPr>
          <w:p w14:paraId="6B1E0674" w14:textId="11A93186" w:rsidR="007A2F6B" w:rsidRDefault="007A2F6B" w:rsidP="007A2F6B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79EA80FB" w14:textId="22DD972E" w:rsidR="007A2F6B" w:rsidRDefault="007A2F6B" w:rsidP="007A2F6B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29FD8DB7" w14:textId="23832B99" w:rsidR="007A2F6B" w:rsidRDefault="007A2F6B" w:rsidP="007A2F6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Fidelity Guarantee Insurance.</w:t>
            </w:r>
          </w:p>
          <w:p w14:paraId="7F325C53" w14:textId="77777777" w:rsidR="007A2F6B" w:rsidRDefault="007A2F6B" w:rsidP="007A2F6B"/>
          <w:p w14:paraId="4A0CDADB" w14:textId="77777777" w:rsidR="007A2F6B" w:rsidRDefault="007A2F6B" w:rsidP="007A2F6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Internal controls to detect and prevent fraud.</w:t>
            </w:r>
          </w:p>
          <w:p w14:paraId="6A34E364" w14:textId="77777777" w:rsidR="007A2F6B" w:rsidRDefault="007A2F6B" w:rsidP="007A2F6B"/>
          <w:p w14:paraId="0A045962" w14:textId="77777777" w:rsidR="007A2F6B" w:rsidRDefault="007A2F6B" w:rsidP="007A2F6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Budgetary controls.</w:t>
            </w:r>
          </w:p>
          <w:p w14:paraId="63E5C736" w14:textId="77777777" w:rsidR="007A2F6B" w:rsidRDefault="007A2F6B" w:rsidP="007A2F6B"/>
          <w:p w14:paraId="1C94667E" w14:textId="74E3ED00" w:rsidR="007A2F6B" w:rsidRDefault="007A2F6B" w:rsidP="007A2F6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 xml:space="preserve">Regular reconciliation of bank statements </w:t>
            </w:r>
            <w:r w:rsidR="00A52964">
              <w:t>/</w:t>
            </w:r>
            <w:r>
              <w:t xml:space="preserve"> financial records.</w:t>
            </w:r>
          </w:p>
          <w:p w14:paraId="18153A59" w14:textId="77777777" w:rsidR="007A2F6B" w:rsidRDefault="007A2F6B" w:rsidP="007A2F6B"/>
          <w:p w14:paraId="34630C4E" w14:textId="77777777" w:rsidR="00A52964" w:rsidRDefault="00A52964" w:rsidP="007A2F6B"/>
        </w:tc>
      </w:tr>
      <w:tr w:rsidR="007A2F6B" w14:paraId="04F5D3BC" w14:textId="77777777" w:rsidTr="009B6865">
        <w:tc>
          <w:tcPr>
            <w:tcW w:w="3033" w:type="dxa"/>
          </w:tcPr>
          <w:p w14:paraId="77AB003C" w14:textId="67081335" w:rsidR="007A2F6B" w:rsidRDefault="007A2F6B" w:rsidP="007A2F6B">
            <w:r>
              <w:t>Complaint that Contract is not fairly awarded</w:t>
            </w:r>
            <w:r w:rsidR="00A52964">
              <w:t>.</w:t>
            </w:r>
          </w:p>
        </w:tc>
        <w:tc>
          <w:tcPr>
            <w:tcW w:w="3034" w:type="dxa"/>
          </w:tcPr>
          <w:p w14:paraId="0C8D60BD" w14:textId="77777777" w:rsidR="004F652F" w:rsidRDefault="007A2F6B" w:rsidP="007A2F6B">
            <w:r>
              <w:t>Investigation by External Auditor leading to increased fees</w:t>
            </w:r>
            <w:r w:rsidR="004F652F">
              <w:t>.</w:t>
            </w:r>
          </w:p>
          <w:p w14:paraId="6B1C7A1E" w14:textId="77777777" w:rsidR="004F652F" w:rsidRDefault="004F652F" w:rsidP="007A2F6B"/>
          <w:p w14:paraId="7634EF29" w14:textId="6673A7F7" w:rsidR="007A2F6B" w:rsidRDefault="004F652F" w:rsidP="007A2F6B">
            <w:r>
              <w:t>P</w:t>
            </w:r>
            <w:r w:rsidR="007A2F6B">
              <w:t xml:space="preserve">ublic </w:t>
            </w:r>
            <w:r>
              <w:t>I</w:t>
            </w:r>
            <w:r w:rsidR="007A2F6B">
              <w:t xml:space="preserve">nterest </w:t>
            </w:r>
            <w:r>
              <w:t>R</w:t>
            </w:r>
            <w:r w:rsidR="007A2F6B">
              <w:t>eport.</w:t>
            </w:r>
          </w:p>
        </w:tc>
        <w:tc>
          <w:tcPr>
            <w:tcW w:w="3033" w:type="dxa"/>
          </w:tcPr>
          <w:p w14:paraId="67C7F15A" w14:textId="66CCA9AF" w:rsidR="007A2F6B" w:rsidRDefault="007A2F6B" w:rsidP="007A2F6B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7C82F477" w14:textId="549686E0" w:rsidR="007A2F6B" w:rsidRDefault="007A2F6B" w:rsidP="007A2F6B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46E97337" w14:textId="3BA2B184" w:rsidR="007A2F6B" w:rsidRDefault="007A2F6B" w:rsidP="007A2F6B">
            <w:pPr>
              <w:pStyle w:val="ListParagraph"/>
              <w:numPr>
                <w:ilvl w:val="0"/>
                <w:numId w:val="4"/>
              </w:numPr>
            </w:pPr>
            <w:r>
              <w:t xml:space="preserve">Standing Orders and Financial Regulations in place regarding awarding contracts. </w:t>
            </w:r>
          </w:p>
        </w:tc>
      </w:tr>
      <w:tr w:rsidR="004F652F" w14:paraId="25CF35DE" w14:textId="77777777" w:rsidTr="009B6865">
        <w:tc>
          <w:tcPr>
            <w:tcW w:w="3033" w:type="dxa"/>
          </w:tcPr>
          <w:p w14:paraId="22FAF3EE" w14:textId="3BD5BBFC" w:rsidR="004F652F" w:rsidRDefault="004F652F" w:rsidP="004F652F">
            <w:r>
              <w:lastRenderedPageBreak/>
              <w:t>Incurring ‘ultra vires’ expenditure</w:t>
            </w:r>
            <w:r w:rsidR="00A52964">
              <w:t>.</w:t>
            </w:r>
          </w:p>
        </w:tc>
        <w:tc>
          <w:tcPr>
            <w:tcW w:w="3034" w:type="dxa"/>
          </w:tcPr>
          <w:p w14:paraId="68490F95" w14:textId="77777777" w:rsidR="004F652F" w:rsidRDefault="004F652F" w:rsidP="004F652F">
            <w:r>
              <w:t>Local elector challenge.</w:t>
            </w:r>
          </w:p>
          <w:p w14:paraId="33CC081C" w14:textId="77777777" w:rsidR="004F652F" w:rsidRDefault="004F652F" w:rsidP="004F652F"/>
          <w:p w14:paraId="30FF6C4C" w14:textId="77777777" w:rsidR="004F652F" w:rsidRDefault="004F652F" w:rsidP="004F652F">
            <w:r>
              <w:t>District Audit investigation.</w:t>
            </w:r>
          </w:p>
          <w:p w14:paraId="2B841F7A" w14:textId="77777777" w:rsidR="004F652F" w:rsidRDefault="004F652F" w:rsidP="004F652F"/>
          <w:p w14:paraId="106CAE88" w14:textId="03A027AD" w:rsidR="004F652F" w:rsidRDefault="004F652F" w:rsidP="004F652F">
            <w:r>
              <w:t>Public Interest Report.</w:t>
            </w:r>
          </w:p>
        </w:tc>
        <w:tc>
          <w:tcPr>
            <w:tcW w:w="3033" w:type="dxa"/>
          </w:tcPr>
          <w:p w14:paraId="34704C4F" w14:textId="15F1DA22" w:rsidR="004F652F" w:rsidRDefault="004F652F" w:rsidP="004F652F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532C2F51" w14:textId="7A4A1580" w:rsidR="004F652F" w:rsidRDefault="004F652F" w:rsidP="004F652F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61200E3D" w14:textId="4006002C" w:rsidR="004F652F" w:rsidRDefault="004F652F" w:rsidP="004F652F">
            <w:pPr>
              <w:pStyle w:val="ListParagraph"/>
              <w:numPr>
                <w:ilvl w:val="0"/>
                <w:numId w:val="4"/>
              </w:numPr>
            </w:pPr>
            <w:r>
              <w:t>Recording in the minutes the powers under which non-routine and Section 137 expenditure is approved.</w:t>
            </w:r>
          </w:p>
        </w:tc>
      </w:tr>
      <w:tr w:rsidR="00FF1AB0" w14:paraId="386651D0" w14:textId="77777777" w:rsidTr="009B6865">
        <w:tc>
          <w:tcPr>
            <w:tcW w:w="3033" w:type="dxa"/>
          </w:tcPr>
          <w:p w14:paraId="128C0C25" w14:textId="11998353" w:rsidR="00FF1AB0" w:rsidRDefault="00FF1AB0" w:rsidP="00FF1AB0">
            <w:r>
              <w:t>Inadequate precept</w:t>
            </w:r>
            <w:r w:rsidR="00A52964">
              <w:t>.</w:t>
            </w:r>
          </w:p>
        </w:tc>
        <w:tc>
          <w:tcPr>
            <w:tcW w:w="3034" w:type="dxa"/>
          </w:tcPr>
          <w:p w14:paraId="44F4CC31" w14:textId="3D8D3A59" w:rsidR="00FF1AB0" w:rsidRDefault="00FF1AB0" w:rsidP="00FF1AB0">
            <w:r>
              <w:t>Council unable to provide intended services</w:t>
            </w:r>
            <w:r w:rsidR="004F652F">
              <w:t xml:space="preserve"> and programmes.</w:t>
            </w:r>
          </w:p>
          <w:p w14:paraId="02EAA5C1" w14:textId="77777777" w:rsidR="00FF1AB0" w:rsidRDefault="00FF1AB0" w:rsidP="00FF1AB0"/>
          <w:p w14:paraId="21BAA110" w14:textId="721432FF" w:rsidR="00FF1AB0" w:rsidRDefault="00FF1AB0" w:rsidP="00FF1AB0">
            <w:r>
              <w:t>Council runs out of funds.</w:t>
            </w:r>
          </w:p>
        </w:tc>
        <w:tc>
          <w:tcPr>
            <w:tcW w:w="3033" w:type="dxa"/>
          </w:tcPr>
          <w:p w14:paraId="0FC1B071" w14:textId="06AD0F65" w:rsidR="00FF1AB0" w:rsidRDefault="00FF1AB0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149A996C" w14:textId="6D6145A1" w:rsidR="00FF1AB0" w:rsidRDefault="00FF1AB0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5B853916" w14:textId="77777777" w:rsidR="00FF1AB0" w:rsidRDefault="00572662" w:rsidP="004F652F">
            <w:pPr>
              <w:pStyle w:val="ListParagraph"/>
              <w:numPr>
                <w:ilvl w:val="0"/>
                <w:numId w:val="4"/>
              </w:numPr>
            </w:pPr>
            <w:r>
              <w:t>Sound budgetary management arrangements are in place and reserves are maintained to cover unforeseen items.</w:t>
            </w:r>
          </w:p>
          <w:p w14:paraId="542AAE98" w14:textId="77777777" w:rsidR="00572662" w:rsidRDefault="00572662" w:rsidP="00FF1AB0"/>
          <w:p w14:paraId="19143CD0" w14:textId="073A00D0" w:rsidR="00CB243F" w:rsidRDefault="004F652F" w:rsidP="00FF1AB0">
            <w:pPr>
              <w:pStyle w:val="ListParagraph"/>
              <w:numPr>
                <w:ilvl w:val="0"/>
                <w:numId w:val="4"/>
              </w:numPr>
            </w:pPr>
            <w:r>
              <w:t>Quarterly F</w:t>
            </w:r>
            <w:r w:rsidR="00572662">
              <w:t>inance meetings held to review expenditure and balances held.</w:t>
            </w:r>
          </w:p>
          <w:p w14:paraId="09FC8AD2" w14:textId="7E4CC94B" w:rsidR="00CB243F" w:rsidRDefault="00CB243F" w:rsidP="004F652F">
            <w:pPr>
              <w:pStyle w:val="ListParagraph"/>
              <w:ind w:left="360"/>
            </w:pPr>
          </w:p>
        </w:tc>
      </w:tr>
      <w:tr w:rsidR="00FF1AB0" w14:paraId="5A3468BA" w14:textId="77777777" w:rsidTr="009B6865">
        <w:tc>
          <w:tcPr>
            <w:tcW w:w="3033" w:type="dxa"/>
          </w:tcPr>
          <w:p w14:paraId="485D62E4" w14:textId="2A05F4E0" w:rsidR="00FF1AB0" w:rsidRDefault="00572662" w:rsidP="00FF1AB0">
            <w:r>
              <w:t xml:space="preserve">Poor </w:t>
            </w:r>
            <w:r w:rsidR="004F652F">
              <w:t>m</w:t>
            </w:r>
            <w:r>
              <w:t>anagement of funds</w:t>
            </w:r>
            <w:r w:rsidR="00A52964">
              <w:t>.</w:t>
            </w:r>
          </w:p>
        </w:tc>
        <w:tc>
          <w:tcPr>
            <w:tcW w:w="3034" w:type="dxa"/>
          </w:tcPr>
          <w:p w14:paraId="7F36A298" w14:textId="7BD9F6FD" w:rsidR="00FF1AB0" w:rsidRDefault="00572662" w:rsidP="00FF1AB0">
            <w:r>
              <w:t>Bank account discrepancies.</w:t>
            </w:r>
          </w:p>
          <w:p w14:paraId="59B899EA" w14:textId="77777777" w:rsidR="00572662" w:rsidRDefault="00572662" w:rsidP="00FF1AB0"/>
          <w:p w14:paraId="0E904C8C" w14:textId="73E55359" w:rsidR="00572662" w:rsidRDefault="00572662" w:rsidP="00FF1AB0">
            <w:r>
              <w:t>Bank charges.</w:t>
            </w:r>
          </w:p>
          <w:p w14:paraId="229FCAC2" w14:textId="77777777" w:rsidR="00572662" w:rsidRDefault="00572662" w:rsidP="00FF1AB0"/>
          <w:p w14:paraId="41A7A5DC" w14:textId="3FBB7EE2" w:rsidR="00572662" w:rsidRDefault="00572662" w:rsidP="00FF1AB0">
            <w:r>
              <w:t>Loss of interest.</w:t>
            </w:r>
          </w:p>
        </w:tc>
        <w:tc>
          <w:tcPr>
            <w:tcW w:w="3033" w:type="dxa"/>
          </w:tcPr>
          <w:p w14:paraId="5792CB60" w14:textId="6AFF450F" w:rsidR="00FF1AB0" w:rsidRDefault="00572662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359115A4" w14:textId="67CAADCC" w:rsidR="00FF1AB0" w:rsidRDefault="00572662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2CEEDA71" w14:textId="227F27D5" w:rsidR="004F652F" w:rsidRDefault="004F652F" w:rsidP="004F652F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B</w:t>
            </w:r>
            <w:r w:rsidR="00572662">
              <w:t>udgetary control</w:t>
            </w:r>
            <w:r>
              <w:t>.</w:t>
            </w:r>
          </w:p>
          <w:p w14:paraId="2120FD0F" w14:textId="77777777" w:rsidR="004F652F" w:rsidRDefault="004F652F" w:rsidP="004F652F"/>
          <w:p w14:paraId="233F086E" w14:textId="407BF1CB" w:rsidR="00572662" w:rsidRDefault="004F652F" w:rsidP="004F652F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R</w:t>
            </w:r>
            <w:r w:rsidR="00572662">
              <w:t>egular bank reconciliations.</w:t>
            </w:r>
          </w:p>
          <w:p w14:paraId="19F80069" w14:textId="5472CC98" w:rsidR="00572662" w:rsidRDefault="00572662" w:rsidP="00FF1AB0"/>
        </w:tc>
      </w:tr>
      <w:tr w:rsidR="00FF1AB0" w14:paraId="183EE5E7" w14:textId="77777777" w:rsidTr="009B6865">
        <w:tc>
          <w:tcPr>
            <w:tcW w:w="3033" w:type="dxa"/>
          </w:tcPr>
          <w:p w14:paraId="3B8D4186" w14:textId="0554018C" w:rsidR="00FF1AB0" w:rsidRDefault="00A52964" w:rsidP="00FF1AB0">
            <w:r>
              <w:t>Keeping proper f</w:t>
            </w:r>
            <w:r w:rsidR="00E12900">
              <w:t xml:space="preserve">inancial </w:t>
            </w:r>
            <w:r>
              <w:t>r</w:t>
            </w:r>
            <w:r w:rsidR="00E12900">
              <w:t>ecords</w:t>
            </w:r>
            <w:r>
              <w:t>.</w:t>
            </w:r>
          </w:p>
        </w:tc>
        <w:tc>
          <w:tcPr>
            <w:tcW w:w="3034" w:type="dxa"/>
          </w:tcPr>
          <w:p w14:paraId="5C8ABE00" w14:textId="14CB9216" w:rsidR="004F652F" w:rsidRDefault="004F652F" w:rsidP="00FF1AB0">
            <w:r>
              <w:t>Council runs out of funds.</w:t>
            </w:r>
          </w:p>
          <w:p w14:paraId="3381C767" w14:textId="77777777" w:rsidR="004F652F" w:rsidRDefault="004F652F" w:rsidP="00FF1AB0"/>
          <w:p w14:paraId="5D30309C" w14:textId="51A7F57E" w:rsidR="00FF1AB0" w:rsidRDefault="00E12900" w:rsidP="00FF1AB0">
            <w:r>
              <w:t>Inadequate checks.</w:t>
            </w:r>
          </w:p>
          <w:p w14:paraId="728A1373" w14:textId="77777777" w:rsidR="004F652F" w:rsidRDefault="004F652F" w:rsidP="00FF1AB0"/>
          <w:p w14:paraId="7985D536" w14:textId="2FD913C7" w:rsidR="004F652F" w:rsidRDefault="004F652F" w:rsidP="00FF1AB0">
            <w:r>
              <w:t>Dishonesty of staff.</w:t>
            </w:r>
          </w:p>
          <w:p w14:paraId="66EBCC98" w14:textId="77777777" w:rsidR="00E12900" w:rsidRDefault="00E12900" w:rsidP="00FF1AB0"/>
          <w:p w14:paraId="23B07A9E" w14:textId="77777777" w:rsidR="00E12900" w:rsidRDefault="00E12900" w:rsidP="00FF1AB0">
            <w:r>
              <w:lastRenderedPageBreak/>
              <w:t>Council unable to provide intended services</w:t>
            </w:r>
            <w:r w:rsidR="004F652F">
              <w:t xml:space="preserve"> and programmes.</w:t>
            </w:r>
          </w:p>
          <w:p w14:paraId="37C92920" w14:textId="77777777" w:rsidR="004F652F" w:rsidRDefault="004F652F" w:rsidP="00FF1AB0"/>
          <w:p w14:paraId="35178A05" w14:textId="01074B77" w:rsidR="004F652F" w:rsidRDefault="004F652F" w:rsidP="00FF1AB0"/>
        </w:tc>
        <w:tc>
          <w:tcPr>
            <w:tcW w:w="3033" w:type="dxa"/>
          </w:tcPr>
          <w:p w14:paraId="6316C193" w14:textId="78D4F6FD" w:rsidR="00FF1AB0" w:rsidRDefault="00A52964" w:rsidP="009B6865">
            <w:pPr>
              <w:jc w:val="center"/>
            </w:pPr>
            <w:r>
              <w:lastRenderedPageBreak/>
              <w:t>HIGH</w:t>
            </w:r>
          </w:p>
        </w:tc>
        <w:tc>
          <w:tcPr>
            <w:tcW w:w="3034" w:type="dxa"/>
          </w:tcPr>
          <w:p w14:paraId="7B0D037C" w14:textId="08E9A5E9" w:rsidR="00FF1AB0" w:rsidRDefault="005A2A34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06D4D912" w14:textId="5811814A" w:rsidR="00FF1AB0" w:rsidRDefault="004F652F" w:rsidP="004F652F">
            <w:pPr>
              <w:pStyle w:val="ListParagraph"/>
              <w:numPr>
                <w:ilvl w:val="0"/>
                <w:numId w:val="6"/>
              </w:numPr>
            </w:pPr>
            <w:r>
              <w:t>Regular updating of receipts, payments and bank reconciliations.</w:t>
            </w:r>
            <w:r w:rsidR="005A2A34">
              <w:t xml:space="preserve"> </w:t>
            </w:r>
          </w:p>
          <w:p w14:paraId="20B83EA7" w14:textId="77777777" w:rsidR="005A2A34" w:rsidRDefault="005A2A34" w:rsidP="00FF1AB0"/>
          <w:p w14:paraId="4D8AA14D" w14:textId="77777777" w:rsidR="005A2A34" w:rsidRDefault="005A2A34" w:rsidP="004F652F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3 signatories required </w:t>
            </w:r>
            <w:r w:rsidR="00D403A6">
              <w:t>to sign off every cheque issued</w:t>
            </w:r>
            <w:r w:rsidR="00F63F9C">
              <w:t>.</w:t>
            </w:r>
          </w:p>
          <w:p w14:paraId="6AEE030D" w14:textId="77777777" w:rsidR="00F63F9C" w:rsidRDefault="00F63F9C" w:rsidP="00FF1AB0"/>
          <w:p w14:paraId="6EB55E3B" w14:textId="77777777" w:rsidR="00F63F9C" w:rsidRDefault="00F63F9C" w:rsidP="004F652F">
            <w:pPr>
              <w:pStyle w:val="ListParagraph"/>
              <w:numPr>
                <w:ilvl w:val="0"/>
                <w:numId w:val="6"/>
              </w:numPr>
            </w:pPr>
            <w:r>
              <w:t xml:space="preserve">Initialled cheque </w:t>
            </w:r>
            <w:proofErr w:type="spellStart"/>
            <w:r>
              <w:t>stubb</w:t>
            </w:r>
            <w:r w:rsidR="00DD5EC8">
              <w:t>s</w:t>
            </w:r>
            <w:proofErr w:type="spellEnd"/>
            <w:r>
              <w:t xml:space="preserve"> and initialled invoices to validate </w:t>
            </w:r>
            <w:r w:rsidR="00DD5EC8">
              <w:t>amount spent.</w:t>
            </w:r>
          </w:p>
          <w:p w14:paraId="23191B6B" w14:textId="77777777" w:rsidR="00142C29" w:rsidRDefault="00142C29" w:rsidP="00FF1AB0"/>
          <w:p w14:paraId="0E94D548" w14:textId="77777777" w:rsidR="00142C29" w:rsidRDefault="00142C29" w:rsidP="004F652F">
            <w:pPr>
              <w:pStyle w:val="ListParagraph"/>
              <w:numPr>
                <w:ilvl w:val="0"/>
                <w:numId w:val="6"/>
              </w:numPr>
            </w:pPr>
            <w:r>
              <w:t xml:space="preserve">All financial commitments are approved </w:t>
            </w:r>
            <w:r w:rsidR="004D6ED6">
              <w:t>before payment.</w:t>
            </w:r>
          </w:p>
          <w:p w14:paraId="5E826242" w14:textId="77777777" w:rsidR="004F652F" w:rsidRDefault="004F652F" w:rsidP="00FF1AB0"/>
          <w:p w14:paraId="3D4B9925" w14:textId="2B70511E" w:rsidR="004D6ED6" w:rsidRDefault="004F652F" w:rsidP="00A52964">
            <w:pPr>
              <w:pStyle w:val="ListParagraph"/>
              <w:numPr>
                <w:ilvl w:val="0"/>
                <w:numId w:val="6"/>
              </w:numPr>
            </w:pPr>
            <w:r>
              <w:t>Appointment of Internal Auditor.</w:t>
            </w:r>
          </w:p>
        </w:tc>
      </w:tr>
      <w:tr w:rsidR="004F652F" w14:paraId="7DE4DB72" w14:textId="77777777" w:rsidTr="009B6865">
        <w:tc>
          <w:tcPr>
            <w:tcW w:w="3033" w:type="dxa"/>
          </w:tcPr>
          <w:p w14:paraId="200E113A" w14:textId="1D143635" w:rsidR="004F652F" w:rsidRDefault="004F652F" w:rsidP="00FF1AB0">
            <w:r>
              <w:lastRenderedPageBreak/>
              <w:t>Proper, timely and accurate reporting of Council business in the Minutes</w:t>
            </w:r>
            <w:r w:rsidR="00A52964">
              <w:t>.</w:t>
            </w:r>
          </w:p>
        </w:tc>
        <w:tc>
          <w:tcPr>
            <w:tcW w:w="3034" w:type="dxa"/>
          </w:tcPr>
          <w:p w14:paraId="4E286111" w14:textId="77777777" w:rsidR="004F652F" w:rsidRDefault="004F652F" w:rsidP="00FF1AB0">
            <w:r>
              <w:t>Unrecorded authorisation of action/expenditure.</w:t>
            </w:r>
          </w:p>
          <w:p w14:paraId="7D98F805" w14:textId="77777777" w:rsidR="004F652F" w:rsidRDefault="004F652F" w:rsidP="00FF1AB0"/>
          <w:p w14:paraId="0C941704" w14:textId="77777777" w:rsidR="004F652F" w:rsidRDefault="004F652F" w:rsidP="00FF1AB0">
            <w:r>
              <w:t>Challenge by local elector.</w:t>
            </w:r>
          </w:p>
          <w:p w14:paraId="505296EF" w14:textId="77777777" w:rsidR="004F652F" w:rsidRDefault="004F652F" w:rsidP="00FF1AB0"/>
          <w:p w14:paraId="26E55488" w14:textId="77777777" w:rsidR="004F652F" w:rsidRDefault="004F652F" w:rsidP="004F652F">
            <w:r>
              <w:t>Investigation by External Auditor leading to increased fees.</w:t>
            </w:r>
          </w:p>
          <w:p w14:paraId="46E8A0D3" w14:textId="77777777" w:rsidR="004F652F" w:rsidRDefault="004F652F" w:rsidP="004F652F"/>
          <w:p w14:paraId="271BD1D7" w14:textId="77777777" w:rsidR="004F652F" w:rsidRDefault="004F652F" w:rsidP="004F652F">
            <w:r>
              <w:t>Public Interest Report.</w:t>
            </w:r>
          </w:p>
          <w:p w14:paraId="53AB5017" w14:textId="77777777" w:rsidR="00910C14" w:rsidRDefault="00910C14" w:rsidP="004F652F"/>
          <w:p w14:paraId="3A4F1401" w14:textId="77777777" w:rsidR="00910C14" w:rsidRDefault="00910C14" w:rsidP="004F652F"/>
          <w:p w14:paraId="56B78EFF" w14:textId="656E9A10" w:rsidR="00910C14" w:rsidRDefault="00910C14" w:rsidP="004F652F"/>
        </w:tc>
        <w:tc>
          <w:tcPr>
            <w:tcW w:w="3033" w:type="dxa"/>
          </w:tcPr>
          <w:p w14:paraId="5AF5BDED" w14:textId="39D48081" w:rsidR="004F652F" w:rsidRDefault="004F652F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20841F84" w14:textId="15953A52" w:rsidR="004F652F" w:rsidRDefault="004F652F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28FA3DBC" w14:textId="77777777" w:rsidR="004F652F" w:rsidRDefault="004F652F" w:rsidP="004F652F">
            <w:pPr>
              <w:pStyle w:val="ListParagraph"/>
              <w:numPr>
                <w:ilvl w:val="0"/>
                <w:numId w:val="7"/>
              </w:numPr>
            </w:pPr>
            <w:r>
              <w:t>Prompt and accurate recording of the minutes.</w:t>
            </w:r>
          </w:p>
          <w:p w14:paraId="4FAAEA81" w14:textId="77777777" w:rsidR="004F652F" w:rsidRDefault="004F652F" w:rsidP="004F652F">
            <w:pPr>
              <w:pStyle w:val="ListParagraph"/>
              <w:ind w:left="360"/>
            </w:pPr>
          </w:p>
          <w:p w14:paraId="07B9CC72" w14:textId="2AD1D07A" w:rsidR="004F652F" w:rsidRDefault="004F652F" w:rsidP="004F652F">
            <w:pPr>
              <w:pStyle w:val="ListParagraph"/>
              <w:numPr>
                <w:ilvl w:val="0"/>
                <w:numId w:val="7"/>
              </w:numPr>
            </w:pPr>
            <w:r>
              <w:t>Minutes submitted to next meeting for review of accuracy and approval.</w:t>
            </w:r>
          </w:p>
        </w:tc>
      </w:tr>
      <w:tr w:rsidR="00DC7A95" w14:paraId="57E7E11D" w14:textId="77777777" w:rsidTr="009B6865">
        <w:tc>
          <w:tcPr>
            <w:tcW w:w="3033" w:type="dxa"/>
          </w:tcPr>
          <w:p w14:paraId="5578FCBD" w14:textId="7E756A6D" w:rsidR="00DC7A95" w:rsidRDefault="00DC7A95" w:rsidP="00FF1AB0">
            <w:r>
              <w:lastRenderedPageBreak/>
              <w:t>Damage to footway lighting columns</w:t>
            </w:r>
            <w:r w:rsidR="00FB0059">
              <w:t>.</w:t>
            </w:r>
            <w:r>
              <w:t xml:space="preserve"> </w:t>
            </w:r>
          </w:p>
        </w:tc>
        <w:tc>
          <w:tcPr>
            <w:tcW w:w="3034" w:type="dxa"/>
          </w:tcPr>
          <w:p w14:paraId="6D823B9D" w14:textId="77777777" w:rsidR="00DC7A95" w:rsidRDefault="00DC7A95" w:rsidP="00FF1AB0">
            <w:r>
              <w:t>Cost of replacement columns.</w:t>
            </w:r>
          </w:p>
          <w:p w14:paraId="0706AD00" w14:textId="77777777" w:rsidR="00DC7A95" w:rsidRDefault="00DC7A95" w:rsidP="00FF1AB0"/>
          <w:p w14:paraId="704083B9" w14:textId="77777777" w:rsidR="00DC7A95" w:rsidRDefault="00DC7A95" w:rsidP="00FF1AB0">
            <w:r>
              <w:t>Repairs to bus shelters.</w:t>
            </w:r>
          </w:p>
          <w:p w14:paraId="01D5FF43" w14:textId="77777777" w:rsidR="00DC7A95" w:rsidRDefault="00DC7A95" w:rsidP="00FF1AB0"/>
          <w:p w14:paraId="1D84BB20" w14:textId="18164B1F" w:rsidR="00DC7A95" w:rsidRDefault="00DC7A95" w:rsidP="00FF1AB0">
            <w:r>
              <w:t>Lack of services available to the public.</w:t>
            </w:r>
          </w:p>
        </w:tc>
        <w:tc>
          <w:tcPr>
            <w:tcW w:w="3033" w:type="dxa"/>
          </w:tcPr>
          <w:p w14:paraId="080B73A6" w14:textId="55D47A56" w:rsidR="00DC7A95" w:rsidRDefault="00DC7A95" w:rsidP="009B6865">
            <w:pPr>
              <w:jc w:val="center"/>
            </w:pPr>
            <w:r>
              <w:t>MEDIUM</w:t>
            </w:r>
          </w:p>
        </w:tc>
        <w:tc>
          <w:tcPr>
            <w:tcW w:w="3034" w:type="dxa"/>
          </w:tcPr>
          <w:p w14:paraId="3A60638C" w14:textId="53C3E55C" w:rsidR="00DC7A95" w:rsidRDefault="00DC7A95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1ED7CD33" w14:textId="11E26E32" w:rsidR="00DC7A95" w:rsidRDefault="00DC7A95" w:rsidP="00DC7A95">
            <w:pPr>
              <w:pStyle w:val="ListParagraph"/>
              <w:numPr>
                <w:ilvl w:val="0"/>
                <w:numId w:val="8"/>
              </w:numPr>
            </w:pPr>
            <w:r>
              <w:t>Most damage caused by third party vehicles from whom reimbursement is claimed where possible.</w:t>
            </w:r>
          </w:p>
        </w:tc>
      </w:tr>
      <w:tr w:rsidR="00DC7A95" w14:paraId="6E15296A" w14:textId="77777777" w:rsidTr="009B6865">
        <w:tc>
          <w:tcPr>
            <w:tcW w:w="3033" w:type="dxa"/>
          </w:tcPr>
          <w:p w14:paraId="0554A993" w14:textId="0DD6608F" w:rsidR="00DC7A95" w:rsidRDefault="00DC7A95" w:rsidP="00DC7A95">
            <w:r>
              <w:t>Damage to wayside seats</w:t>
            </w:r>
          </w:p>
        </w:tc>
        <w:tc>
          <w:tcPr>
            <w:tcW w:w="3034" w:type="dxa"/>
          </w:tcPr>
          <w:p w14:paraId="35D2FBC4" w14:textId="77777777" w:rsidR="00DC7A95" w:rsidRDefault="00DC7A95" w:rsidP="00DC7A95">
            <w:r>
              <w:t>Replacement cost of seat.</w:t>
            </w:r>
          </w:p>
          <w:p w14:paraId="04FA2BE7" w14:textId="77777777" w:rsidR="00DC7A95" w:rsidRDefault="00DC7A95" w:rsidP="00DC7A95"/>
          <w:p w14:paraId="1BFA1C6F" w14:textId="1D8C4A82" w:rsidR="00DC7A95" w:rsidRDefault="00DC7A95" w:rsidP="00DC7A95">
            <w:r>
              <w:t>Reduced range of equipment for users.</w:t>
            </w:r>
          </w:p>
        </w:tc>
        <w:tc>
          <w:tcPr>
            <w:tcW w:w="3033" w:type="dxa"/>
          </w:tcPr>
          <w:p w14:paraId="6521925B" w14:textId="4190FDBA" w:rsidR="00DC7A95" w:rsidRDefault="00DC7A95" w:rsidP="00DC7A95">
            <w:pPr>
              <w:jc w:val="center"/>
            </w:pPr>
            <w:r>
              <w:t>MEDIUM</w:t>
            </w:r>
          </w:p>
        </w:tc>
        <w:tc>
          <w:tcPr>
            <w:tcW w:w="3034" w:type="dxa"/>
          </w:tcPr>
          <w:p w14:paraId="53F8AA90" w14:textId="7262A926" w:rsidR="00DC7A95" w:rsidRDefault="00DC7A95" w:rsidP="00DC7A9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721E56C4" w14:textId="77777777" w:rsidR="00DC7A95" w:rsidRDefault="00DC7A95" w:rsidP="00DC7A95">
            <w:pPr>
              <w:pStyle w:val="ListParagraph"/>
              <w:numPr>
                <w:ilvl w:val="0"/>
                <w:numId w:val="8"/>
              </w:numPr>
            </w:pPr>
            <w:r>
              <w:t>Most damage is low-level vandalism which would fall below and insurance excess figure.</w:t>
            </w:r>
          </w:p>
          <w:p w14:paraId="05B439AC" w14:textId="22D7944B" w:rsidR="00910C14" w:rsidRDefault="00910C14" w:rsidP="00910C14">
            <w:pPr>
              <w:pStyle w:val="ListParagraph"/>
              <w:ind w:left="360"/>
            </w:pPr>
          </w:p>
        </w:tc>
      </w:tr>
      <w:tr w:rsidR="00FF1AB0" w14:paraId="56AFCF43" w14:textId="77777777" w:rsidTr="009B6865">
        <w:tc>
          <w:tcPr>
            <w:tcW w:w="3033" w:type="dxa"/>
          </w:tcPr>
          <w:p w14:paraId="7F669795" w14:textId="77777777" w:rsidR="00FF1AB0" w:rsidRDefault="00394A78" w:rsidP="00FF1AB0">
            <w:r>
              <w:t xml:space="preserve">VAT </w:t>
            </w:r>
            <w:r w:rsidR="00B6402F">
              <w:t xml:space="preserve">reclaiming / charging </w:t>
            </w:r>
            <w:r>
              <w:t>requirements not met.</w:t>
            </w:r>
          </w:p>
          <w:p w14:paraId="40069101" w14:textId="3B1A398F" w:rsidR="00B73636" w:rsidRDefault="00B73636" w:rsidP="00FF1AB0"/>
        </w:tc>
        <w:tc>
          <w:tcPr>
            <w:tcW w:w="3034" w:type="dxa"/>
          </w:tcPr>
          <w:p w14:paraId="56F5B525" w14:textId="72C26EEA" w:rsidR="00FF1AB0" w:rsidRDefault="005560B0" w:rsidP="00FF1AB0">
            <w:r>
              <w:t>Entitlement to reclaim VAT for a period being lost.</w:t>
            </w:r>
          </w:p>
        </w:tc>
        <w:tc>
          <w:tcPr>
            <w:tcW w:w="3033" w:type="dxa"/>
          </w:tcPr>
          <w:p w14:paraId="2B3327DB" w14:textId="1F1FA805" w:rsidR="00FF1AB0" w:rsidRDefault="00415B1F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648CC71C" w14:textId="7CFA0551" w:rsidR="00FF1AB0" w:rsidRDefault="00415B1F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10DD7455" w14:textId="77777777" w:rsidR="00FF1AB0" w:rsidRDefault="00415B1F" w:rsidP="00A52964">
            <w:pPr>
              <w:pStyle w:val="ListParagraph"/>
              <w:numPr>
                <w:ilvl w:val="0"/>
                <w:numId w:val="8"/>
              </w:numPr>
            </w:pPr>
            <w:r>
              <w:t>The Council has procedures, checks and balances in place regarding VAT claims.</w:t>
            </w:r>
          </w:p>
          <w:p w14:paraId="16580123" w14:textId="77777777" w:rsidR="00CF01DC" w:rsidRDefault="00CF01DC" w:rsidP="00FF1AB0"/>
          <w:p w14:paraId="6DBF26F5" w14:textId="77777777" w:rsidR="00CF01DC" w:rsidRDefault="00CF01DC" w:rsidP="00A52964">
            <w:pPr>
              <w:pStyle w:val="ListParagraph"/>
              <w:numPr>
                <w:ilvl w:val="0"/>
                <w:numId w:val="8"/>
              </w:numPr>
            </w:pPr>
            <w:r>
              <w:t>Regular returns being submitted.</w:t>
            </w:r>
          </w:p>
          <w:p w14:paraId="5946674F" w14:textId="77777777" w:rsidR="00910C14" w:rsidRDefault="00910C14" w:rsidP="00910C14">
            <w:pPr>
              <w:pStyle w:val="ListParagraph"/>
            </w:pPr>
          </w:p>
          <w:p w14:paraId="07BF731D" w14:textId="11FC47B7" w:rsidR="00910C14" w:rsidRDefault="00910C14" w:rsidP="00910C14">
            <w:pPr>
              <w:pStyle w:val="ListParagraph"/>
              <w:ind w:left="360"/>
            </w:pPr>
          </w:p>
        </w:tc>
      </w:tr>
      <w:tr w:rsidR="00EF3403" w14:paraId="7B45C21D" w14:textId="77777777" w:rsidTr="009B6865">
        <w:tc>
          <w:tcPr>
            <w:tcW w:w="3033" w:type="dxa"/>
          </w:tcPr>
          <w:p w14:paraId="3D3317CE" w14:textId="77777777" w:rsidR="00EF3403" w:rsidRDefault="00EF3403" w:rsidP="00FF1AB0">
            <w:r>
              <w:t>Annual Return not being submitted in time.</w:t>
            </w:r>
          </w:p>
          <w:p w14:paraId="651F32C3" w14:textId="59EDAB0A" w:rsidR="00B73636" w:rsidRDefault="00B73636" w:rsidP="00FF1AB0"/>
        </w:tc>
        <w:tc>
          <w:tcPr>
            <w:tcW w:w="3034" w:type="dxa"/>
          </w:tcPr>
          <w:p w14:paraId="74C865BB" w14:textId="6E113890" w:rsidR="00965247" w:rsidRDefault="00965247" w:rsidP="00FF1AB0">
            <w:r>
              <w:t xml:space="preserve">Council fails to meet </w:t>
            </w:r>
            <w:r w:rsidR="008130EE">
              <w:t>internal</w:t>
            </w:r>
            <w:r>
              <w:t xml:space="preserve"> and external audit requirements.</w:t>
            </w:r>
          </w:p>
          <w:p w14:paraId="0D4FDC47" w14:textId="77777777" w:rsidR="00965247" w:rsidRDefault="00965247" w:rsidP="00FF1AB0"/>
          <w:p w14:paraId="78EB4691" w14:textId="68A58AE9" w:rsidR="00EF3403" w:rsidRDefault="00965247" w:rsidP="00FF1AB0">
            <w:r>
              <w:t>Council receives a ‘qualified’ audit judgement.</w:t>
            </w:r>
          </w:p>
        </w:tc>
        <w:tc>
          <w:tcPr>
            <w:tcW w:w="3033" w:type="dxa"/>
          </w:tcPr>
          <w:p w14:paraId="74FF2E32" w14:textId="30E8C82A" w:rsidR="00EF3403" w:rsidRDefault="005F5D15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7C9C2860" w14:textId="626613F6" w:rsidR="00EF3403" w:rsidRDefault="005F5D15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0DC5E097" w14:textId="2C63DD24" w:rsidR="00EF3403" w:rsidRDefault="008329DE" w:rsidP="00A52964">
            <w:pPr>
              <w:pStyle w:val="ListParagraph"/>
              <w:numPr>
                <w:ilvl w:val="0"/>
                <w:numId w:val="11"/>
              </w:numPr>
            </w:pPr>
            <w:r>
              <w:t xml:space="preserve">Annual return </w:t>
            </w:r>
            <w:r w:rsidR="00E00B78">
              <w:t>completed and signed by Council, submitted to internal auditor for completion, check</w:t>
            </w:r>
            <w:r w:rsidR="00B10B64">
              <w:t>e</w:t>
            </w:r>
            <w:r w:rsidR="00E00B78">
              <w:t>d and sent to external auditor for verification.</w:t>
            </w:r>
          </w:p>
        </w:tc>
      </w:tr>
      <w:tr w:rsidR="00864CB4" w14:paraId="7C566E9E" w14:textId="77777777" w:rsidTr="009B6865">
        <w:tc>
          <w:tcPr>
            <w:tcW w:w="3033" w:type="dxa"/>
          </w:tcPr>
          <w:p w14:paraId="38E0C675" w14:textId="77777777" w:rsidR="00864CB4" w:rsidRDefault="00864CB4" w:rsidP="00FF1AB0">
            <w:r>
              <w:lastRenderedPageBreak/>
              <w:t>Requirements under employment law and Inland Revenue regulations not being met</w:t>
            </w:r>
            <w:r w:rsidR="00B73636">
              <w:t>.</w:t>
            </w:r>
          </w:p>
          <w:p w14:paraId="71D3FF50" w14:textId="321A2317" w:rsidR="00B73636" w:rsidRDefault="00B73636" w:rsidP="00FF1AB0"/>
        </w:tc>
        <w:tc>
          <w:tcPr>
            <w:tcW w:w="3034" w:type="dxa"/>
          </w:tcPr>
          <w:p w14:paraId="1CF02259" w14:textId="77777777" w:rsidR="00DC7A95" w:rsidRDefault="00DC7A95" w:rsidP="00FF1AB0">
            <w:r>
              <w:t>Liability for unpaid tax.</w:t>
            </w:r>
          </w:p>
          <w:p w14:paraId="3198C27E" w14:textId="77777777" w:rsidR="00DC7A95" w:rsidRDefault="00DC7A95" w:rsidP="00FF1AB0"/>
          <w:p w14:paraId="49975F68" w14:textId="77777777" w:rsidR="00DC7A95" w:rsidRDefault="00DC7A95" w:rsidP="00FF1AB0">
            <w:r>
              <w:t>Inland Revenue fines.</w:t>
            </w:r>
          </w:p>
          <w:p w14:paraId="19B2AF9F" w14:textId="77777777" w:rsidR="00DC7A95" w:rsidRDefault="00DC7A95" w:rsidP="00FF1AB0"/>
          <w:p w14:paraId="6CF6A6A2" w14:textId="101F4297" w:rsidR="00864CB4" w:rsidRDefault="00DC7A95" w:rsidP="00FF1AB0">
            <w:r>
              <w:t>Legal action by an employee.</w:t>
            </w:r>
          </w:p>
        </w:tc>
        <w:tc>
          <w:tcPr>
            <w:tcW w:w="3033" w:type="dxa"/>
          </w:tcPr>
          <w:p w14:paraId="4D637762" w14:textId="11FC0758" w:rsidR="00864CB4" w:rsidRDefault="00DC7A95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7BE7BF0B" w14:textId="06B4EAD9" w:rsidR="00864CB4" w:rsidRDefault="00DC7A95" w:rsidP="009B6865">
            <w:pPr>
              <w:jc w:val="center"/>
            </w:pPr>
            <w:r>
              <w:t>LOW</w:t>
            </w:r>
          </w:p>
        </w:tc>
        <w:tc>
          <w:tcPr>
            <w:tcW w:w="3034" w:type="dxa"/>
          </w:tcPr>
          <w:p w14:paraId="72293CF1" w14:textId="77777777" w:rsidR="00DC7A95" w:rsidRDefault="00DC7A95" w:rsidP="00DC7A95">
            <w:pPr>
              <w:pStyle w:val="ListParagraph"/>
              <w:numPr>
                <w:ilvl w:val="0"/>
                <w:numId w:val="8"/>
              </w:numPr>
            </w:pPr>
            <w:r>
              <w:t>Regular returns to Inland Revenue on monthly and annual basis.</w:t>
            </w:r>
          </w:p>
          <w:p w14:paraId="0498FE0A" w14:textId="541A6C58" w:rsidR="00864CB4" w:rsidRDefault="00DC7A95" w:rsidP="00DC7A95">
            <w:pPr>
              <w:pStyle w:val="ListParagraph"/>
              <w:numPr>
                <w:ilvl w:val="0"/>
                <w:numId w:val="8"/>
              </w:numPr>
            </w:pPr>
            <w:r>
              <w:t>Staff contracts in place.</w:t>
            </w:r>
          </w:p>
        </w:tc>
      </w:tr>
      <w:tr w:rsidR="00864CB4" w14:paraId="704FE3C3" w14:textId="77777777" w:rsidTr="009B6865">
        <w:tc>
          <w:tcPr>
            <w:tcW w:w="3033" w:type="dxa"/>
          </w:tcPr>
          <w:p w14:paraId="5B257071" w14:textId="77777777" w:rsidR="00864CB4" w:rsidRDefault="00864CB4" w:rsidP="00FF1AB0">
            <w:r>
              <w:t>Supplier Fraud (procurement) including the adequacy of supplier onboarding controls.</w:t>
            </w:r>
          </w:p>
          <w:p w14:paraId="09EFB942" w14:textId="0FF021B1" w:rsidR="00200B5A" w:rsidRDefault="00200B5A" w:rsidP="00FF1AB0"/>
          <w:p w14:paraId="30419915" w14:textId="0C35B46C" w:rsidR="00B73636" w:rsidRDefault="00B73636" w:rsidP="00FF1AB0"/>
        </w:tc>
        <w:tc>
          <w:tcPr>
            <w:tcW w:w="3034" w:type="dxa"/>
          </w:tcPr>
          <w:p w14:paraId="647FD57C" w14:textId="77777777" w:rsidR="00DC7A95" w:rsidRDefault="00DC7A95" w:rsidP="00FF1AB0">
            <w:r>
              <w:t>Evidence of risk has increased.</w:t>
            </w:r>
          </w:p>
          <w:p w14:paraId="57447E54" w14:textId="77777777" w:rsidR="00DC7A95" w:rsidRDefault="00DC7A95" w:rsidP="00FF1AB0"/>
          <w:p w14:paraId="5F9A790B" w14:textId="02F58010" w:rsidR="00864CB4" w:rsidRDefault="00DC7A95" w:rsidP="00FF1AB0">
            <w:r>
              <w:t>Could potentially pay a fraudulent supplier.</w:t>
            </w:r>
          </w:p>
        </w:tc>
        <w:tc>
          <w:tcPr>
            <w:tcW w:w="3033" w:type="dxa"/>
          </w:tcPr>
          <w:p w14:paraId="44228099" w14:textId="0553321D" w:rsidR="00864CB4" w:rsidRDefault="00DC7A95" w:rsidP="009B6865">
            <w:pPr>
              <w:jc w:val="center"/>
            </w:pPr>
            <w:r>
              <w:t>HIGH</w:t>
            </w:r>
          </w:p>
        </w:tc>
        <w:tc>
          <w:tcPr>
            <w:tcW w:w="3034" w:type="dxa"/>
          </w:tcPr>
          <w:p w14:paraId="7AAC531B" w14:textId="65DBE47E" w:rsidR="00864CB4" w:rsidRDefault="00DC7A95" w:rsidP="009B6865">
            <w:pPr>
              <w:jc w:val="center"/>
            </w:pPr>
            <w:r>
              <w:t>MEDIUM</w:t>
            </w:r>
          </w:p>
        </w:tc>
        <w:tc>
          <w:tcPr>
            <w:tcW w:w="3034" w:type="dxa"/>
          </w:tcPr>
          <w:p w14:paraId="3C348F75" w14:textId="7B1BBD0B" w:rsidR="00DC7A95" w:rsidRDefault="00DC7A95" w:rsidP="00DC7A95">
            <w:pPr>
              <w:pStyle w:val="ListParagraph"/>
              <w:numPr>
                <w:ilvl w:val="0"/>
                <w:numId w:val="8"/>
              </w:numPr>
            </w:pPr>
            <w:r>
              <w:t>Robust policies and procedures</w:t>
            </w:r>
            <w:r w:rsidR="00BC2254">
              <w:t xml:space="preserve"> are</w:t>
            </w:r>
            <w:r>
              <w:t xml:space="preserve"> in place including:</w:t>
            </w:r>
          </w:p>
          <w:p w14:paraId="0AF56698" w14:textId="590C8DB0" w:rsidR="00DC7A95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 xml:space="preserve">Staff training </w:t>
            </w:r>
          </w:p>
          <w:p w14:paraId="69D3866E" w14:textId="73213DB6" w:rsidR="00DC7A95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 xml:space="preserve">Rigorous change of supplier details </w:t>
            </w:r>
          </w:p>
          <w:p w14:paraId="7D5A9A66" w14:textId="5C55B749" w:rsidR="00DC7A95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 xml:space="preserve">Period review of supplier accounts </w:t>
            </w:r>
          </w:p>
          <w:p w14:paraId="10217E2F" w14:textId="0CCE25C1" w:rsidR="00DC7A95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>Checking address and financial health details with Companies House (particularly new suppliers)</w:t>
            </w:r>
          </w:p>
          <w:p w14:paraId="39207D03" w14:textId="393F2116" w:rsidR="00DC7A95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>Sample checks of online payments</w:t>
            </w:r>
          </w:p>
          <w:p w14:paraId="3FFD37BB" w14:textId="46D61246" w:rsidR="00864CB4" w:rsidRDefault="00DC7A95" w:rsidP="00DC7A95">
            <w:pPr>
              <w:pStyle w:val="ListParagraph"/>
              <w:numPr>
                <w:ilvl w:val="0"/>
                <w:numId w:val="9"/>
              </w:numPr>
            </w:pPr>
            <w:r>
              <w:t>Adequacy of insurance cover</w:t>
            </w:r>
          </w:p>
        </w:tc>
      </w:tr>
    </w:tbl>
    <w:p w14:paraId="2DDD38D1" w14:textId="77777777" w:rsidR="00FF1AB0" w:rsidRDefault="00FF1AB0" w:rsidP="00FF1AB0">
      <w:pPr>
        <w:jc w:val="center"/>
      </w:pPr>
    </w:p>
    <w:p w14:paraId="7482D121" w14:textId="77777777" w:rsidR="00B33C5B" w:rsidRDefault="00B33C5B" w:rsidP="00B33C5B">
      <w:r>
        <w:t>Adopted by Full Council on 9</w:t>
      </w:r>
      <w:r w:rsidRPr="00B33C5B">
        <w:rPr>
          <w:vertAlign w:val="superscript"/>
        </w:rPr>
        <w:t>th</w:t>
      </w:r>
      <w:r>
        <w:t xml:space="preserve"> September 2025</w:t>
      </w:r>
    </w:p>
    <w:p w14:paraId="46D34C59" w14:textId="599DD659" w:rsidR="00B33C5B" w:rsidRDefault="00B33C5B" w:rsidP="00B33C5B">
      <w:r>
        <w:t>Minute Reference: 143/25</w:t>
      </w:r>
    </w:p>
    <w:sectPr w:rsidR="00B33C5B" w:rsidSect="00AF77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AD8D6" w14:textId="77777777" w:rsidR="00783E37" w:rsidRDefault="00783E37" w:rsidP="00A52964">
      <w:pPr>
        <w:spacing w:after="0" w:line="240" w:lineRule="auto"/>
      </w:pPr>
      <w:r>
        <w:separator/>
      </w:r>
    </w:p>
  </w:endnote>
  <w:endnote w:type="continuationSeparator" w:id="0">
    <w:p w14:paraId="319677F6" w14:textId="77777777" w:rsidR="00783E37" w:rsidRDefault="00783E37" w:rsidP="00A5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FBC39" w14:textId="77777777" w:rsidR="00855B2D" w:rsidRDefault="00855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004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AC604" w14:textId="0B78CA59" w:rsidR="00B10971" w:rsidRDefault="00B109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D1654" w14:textId="77777777" w:rsidR="00B10971" w:rsidRDefault="00B10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CFD3" w14:textId="77777777" w:rsidR="00855B2D" w:rsidRDefault="00855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1DA3D" w14:textId="77777777" w:rsidR="00783E37" w:rsidRDefault="00783E37" w:rsidP="00A52964">
      <w:pPr>
        <w:spacing w:after="0" w:line="240" w:lineRule="auto"/>
      </w:pPr>
      <w:r>
        <w:separator/>
      </w:r>
    </w:p>
  </w:footnote>
  <w:footnote w:type="continuationSeparator" w:id="0">
    <w:p w14:paraId="0FE94AE0" w14:textId="77777777" w:rsidR="00783E37" w:rsidRDefault="00783E37" w:rsidP="00A5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0D8AC" w14:textId="77777777" w:rsidR="00855B2D" w:rsidRDefault="00855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7B042" w14:textId="2C3636CA" w:rsidR="00855B2D" w:rsidRDefault="00855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84BE" w14:textId="77777777" w:rsidR="00855B2D" w:rsidRDefault="00855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11DB"/>
    <w:multiLevelType w:val="hybridMultilevel"/>
    <w:tmpl w:val="03FC4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85602"/>
    <w:multiLevelType w:val="hybridMultilevel"/>
    <w:tmpl w:val="88B6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0D63"/>
    <w:multiLevelType w:val="hybridMultilevel"/>
    <w:tmpl w:val="71F89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B4DE1"/>
    <w:multiLevelType w:val="hybridMultilevel"/>
    <w:tmpl w:val="0CA2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1F12"/>
    <w:multiLevelType w:val="hybridMultilevel"/>
    <w:tmpl w:val="8DEAC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629CA"/>
    <w:multiLevelType w:val="hybridMultilevel"/>
    <w:tmpl w:val="CA829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F3212"/>
    <w:multiLevelType w:val="hybridMultilevel"/>
    <w:tmpl w:val="E62CC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11EDC"/>
    <w:multiLevelType w:val="hybridMultilevel"/>
    <w:tmpl w:val="3720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85E24"/>
    <w:multiLevelType w:val="hybridMultilevel"/>
    <w:tmpl w:val="C67C0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266F28"/>
    <w:multiLevelType w:val="hybridMultilevel"/>
    <w:tmpl w:val="47609384"/>
    <w:lvl w:ilvl="0" w:tplc="DCCE49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71FC"/>
    <w:multiLevelType w:val="hybridMultilevel"/>
    <w:tmpl w:val="B4581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01099">
    <w:abstractNumId w:val="3"/>
  </w:num>
  <w:num w:numId="2" w16cid:durableId="2119332024">
    <w:abstractNumId w:val="2"/>
  </w:num>
  <w:num w:numId="3" w16cid:durableId="1343438086">
    <w:abstractNumId w:val="7"/>
  </w:num>
  <w:num w:numId="4" w16cid:durableId="279577250">
    <w:abstractNumId w:val="4"/>
  </w:num>
  <w:num w:numId="5" w16cid:durableId="616453709">
    <w:abstractNumId w:val="1"/>
  </w:num>
  <w:num w:numId="6" w16cid:durableId="607277668">
    <w:abstractNumId w:val="0"/>
  </w:num>
  <w:num w:numId="7" w16cid:durableId="1179854484">
    <w:abstractNumId w:val="5"/>
  </w:num>
  <w:num w:numId="8" w16cid:durableId="376004318">
    <w:abstractNumId w:val="6"/>
  </w:num>
  <w:num w:numId="9" w16cid:durableId="2077699878">
    <w:abstractNumId w:val="9"/>
  </w:num>
  <w:num w:numId="10" w16cid:durableId="1096252233">
    <w:abstractNumId w:val="10"/>
  </w:num>
  <w:num w:numId="11" w16cid:durableId="1074666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B0"/>
    <w:rsid w:val="000044D1"/>
    <w:rsid w:val="000732EB"/>
    <w:rsid w:val="000B5957"/>
    <w:rsid w:val="00142C29"/>
    <w:rsid w:val="0016172C"/>
    <w:rsid w:val="001E5869"/>
    <w:rsid w:val="00200B5A"/>
    <w:rsid w:val="003851B0"/>
    <w:rsid w:val="00394A78"/>
    <w:rsid w:val="004157D6"/>
    <w:rsid w:val="00415B1F"/>
    <w:rsid w:val="00470440"/>
    <w:rsid w:val="00485BB2"/>
    <w:rsid w:val="004D278B"/>
    <w:rsid w:val="004D6ED6"/>
    <w:rsid w:val="004F652F"/>
    <w:rsid w:val="005560B0"/>
    <w:rsid w:val="00572662"/>
    <w:rsid w:val="005A2A34"/>
    <w:rsid w:val="005B27D5"/>
    <w:rsid w:val="005F5D15"/>
    <w:rsid w:val="00612629"/>
    <w:rsid w:val="00783E37"/>
    <w:rsid w:val="007A2F6B"/>
    <w:rsid w:val="008130EE"/>
    <w:rsid w:val="008329DE"/>
    <w:rsid w:val="00855B2D"/>
    <w:rsid w:val="00864CB4"/>
    <w:rsid w:val="008B0EA3"/>
    <w:rsid w:val="008D718A"/>
    <w:rsid w:val="00910C14"/>
    <w:rsid w:val="00953632"/>
    <w:rsid w:val="00965247"/>
    <w:rsid w:val="00973E64"/>
    <w:rsid w:val="009854EB"/>
    <w:rsid w:val="009B6865"/>
    <w:rsid w:val="00A50CA7"/>
    <w:rsid w:val="00A52964"/>
    <w:rsid w:val="00A64F28"/>
    <w:rsid w:val="00AA55BF"/>
    <w:rsid w:val="00AD2E25"/>
    <w:rsid w:val="00AF77DB"/>
    <w:rsid w:val="00B04255"/>
    <w:rsid w:val="00B10971"/>
    <w:rsid w:val="00B10B64"/>
    <w:rsid w:val="00B33C5B"/>
    <w:rsid w:val="00B6402F"/>
    <w:rsid w:val="00B73636"/>
    <w:rsid w:val="00BC2254"/>
    <w:rsid w:val="00C25849"/>
    <w:rsid w:val="00CB243F"/>
    <w:rsid w:val="00CF01DC"/>
    <w:rsid w:val="00CF4356"/>
    <w:rsid w:val="00D403A6"/>
    <w:rsid w:val="00D76FBB"/>
    <w:rsid w:val="00DC7A95"/>
    <w:rsid w:val="00DD5EC8"/>
    <w:rsid w:val="00E00B78"/>
    <w:rsid w:val="00E12900"/>
    <w:rsid w:val="00E35342"/>
    <w:rsid w:val="00E550F8"/>
    <w:rsid w:val="00EF3403"/>
    <w:rsid w:val="00F63F9C"/>
    <w:rsid w:val="00FB0059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F2C3D"/>
  <w15:chartTrackingRefBased/>
  <w15:docId w15:val="{2BD8A946-44D8-42DE-9CB7-AF83AAA1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A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64"/>
  </w:style>
  <w:style w:type="paragraph" w:styleId="Footer">
    <w:name w:val="footer"/>
    <w:basedOn w:val="Normal"/>
    <w:link w:val="FooterChar"/>
    <w:uiPriority w:val="99"/>
    <w:unhideWhenUsed/>
    <w:rsid w:val="00A5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D9EC5200F1419EBBB2E4A5D0712D" ma:contentTypeVersion="13" ma:contentTypeDescription="Create a new document." ma:contentTypeScope="" ma:versionID="bd87a0be65a2a47e2ac852806257f0f5">
  <xsd:schema xmlns:xsd="http://www.w3.org/2001/XMLSchema" xmlns:xs="http://www.w3.org/2001/XMLSchema" xmlns:p="http://schemas.microsoft.com/office/2006/metadata/properties" xmlns:ns3="5eafa569-aa37-4fd8-8f4c-6237ca7460e3" xmlns:ns4="4ace1eca-245f-412c-a70b-1855f0b1907b" targetNamespace="http://schemas.microsoft.com/office/2006/metadata/properties" ma:root="true" ma:fieldsID="94dfe5c41bc21bcb354ae2eea2b2ea0f" ns3:_="" ns4:_="">
    <xsd:import namespace="5eafa569-aa37-4fd8-8f4c-6237ca7460e3"/>
    <xsd:import namespace="4ace1eca-245f-412c-a70b-1855f0b190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a569-aa37-4fd8-8f4c-6237ca746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1eca-245f-412c-a70b-1855f0b19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afa569-aa37-4fd8-8f4c-6237ca7460e3" xsi:nil="true"/>
  </documentManagement>
</p:properties>
</file>

<file path=customXml/itemProps1.xml><?xml version="1.0" encoding="utf-8"?>
<ds:datastoreItem xmlns:ds="http://schemas.openxmlformats.org/officeDocument/2006/customXml" ds:itemID="{F7D299E2-D16D-45C3-ABDB-C76A92FE2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fa569-aa37-4fd8-8f4c-6237ca7460e3"/>
    <ds:schemaRef ds:uri="4ace1eca-245f-412c-a70b-1855f0b19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0E9F1-F86A-43A7-8597-B14062949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C8487-1139-4F63-8408-FE279B72B5A3}">
  <ds:schemaRefs>
    <ds:schemaRef ds:uri="http://schemas.microsoft.com/office/2006/metadata/properties"/>
    <ds:schemaRef ds:uri="http://schemas.microsoft.com/office/infopath/2007/PartnerControls"/>
    <ds:schemaRef ds:uri="5eafa569-aa37-4fd8-8f4c-6237ca7460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Milner</dc:creator>
  <cp:keywords/>
  <dc:description/>
  <cp:lastModifiedBy>Carla Hughes</cp:lastModifiedBy>
  <cp:revision>19</cp:revision>
  <dcterms:created xsi:type="dcterms:W3CDTF">2024-04-05T08:28:00Z</dcterms:created>
  <dcterms:modified xsi:type="dcterms:W3CDTF">2025-09-17T19:05:00Z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0x01010037EBD9EC5200F1419EBBB2E4A5D0712D</vt:lpwstr>
  </property>
</Properties>
</file>